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6537" w14:textId="74E4A951" w:rsidR="0023215E" w:rsidRDefault="0018756A" w:rsidP="0023215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 w:rsidRPr="0018756A">
        <w:rPr>
          <w:rStyle w:val="normaltextrun"/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1E2042F" wp14:editId="56994D2B">
            <wp:simplePos x="0" y="0"/>
            <wp:positionH relativeFrom="column">
              <wp:posOffset>3232785</wp:posOffset>
            </wp:positionH>
            <wp:positionV relativeFrom="paragraph">
              <wp:posOffset>0</wp:posOffset>
            </wp:positionV>
            <wp:extent cx="2460625" cy="1384300"/>
            <wp:effectExtent l="0" t="0" r="0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56A">
        <w:rPr>
          <w:rStyle w:val="normaltextrun"/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CB88BFF" wp14:editId="44175CC1">
            <wp:simplePos x="0" y="0"/>
            <wp:positionH relativeFrom="column">
              <wp:posOffset>19050</wp:posOffset>
            </wp:positionH>
            <wp:positionV relativeFrom="paragraph">
              <wp:posOffset>195580</wp:posOffset>
            </wp:positionV>
            <wp:extent cx="2447925" cy="887095"/>
            <wp:effectExtent l="0" t="0" r="9525" b="8255"/>
            <wp:wrapTopAndBottom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FFBB3" w14:textId="34CC6E33" w:rsidR="0023215E" w:rsidRPr="00A20197" w:rsidRDefault="0023215E" w:rsidP="0023215E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 xml:space="preserve">Date: </w:t>
      </w:r>
      <w:r w:rsidR="00C52981">
        <w:rPr>
          <w:rFonts w:ascii="Arial" w:hAnsi="Arial"/>
          <w:b/>
          <w:sz w:val="16"/>
          <w:szCs w:val="16"/>
        </w:rPr>
        <w:t>13.06.22</w:t>
      </w:r>
    </w:p>
    <w:p w14:paraId="1957BA4D" w14:textId="6FFF5ED0" w:rsidR="0023215E" w:rsidRPr="00A20197" w:rsidRDefault="0023215E" w:rsidP="0023215E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>Press release: 0</w:t>
      </w:r>
      <w:r>
        <w:rPr>
          <w:rFonts w:ascii="Arial" w:hAnsi="Arial"/>
          <w:b/>
          <w:sz w:val="16"/>
          <w:szCs w:val="16"/>
        </w:rPr>
        <w:t>44</w:t>
      </w:r>
    </w:p>
    <w:p w14:paraId="5592DF42" w14:textId="77777777" w:rsidR="0023215E" w:rsidRPr="00A20197" w:rsidRDefault="0023215E" w:rsidP="0023215E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>Release date: Immediate</w:t>
      </w:r>
    </w:p>
    <w:p w14:paraId="7E8BC528" w14:textId="77777777" w:rsidR="0023215E" w:rsidRPr="000F1B66" w:rsidRDefault="0023215E" w:rsidP="0023215E">
      <w:pPr>
        <w:rPr>
          <w:sz w:val="18"/>
          <w:szCs w:val="18"/>
        </w:rPr>
      </w:pPr>
    </w:p>
    <w:p w14:paraId="74B08152" w14:textId="0493766B" w:rsidR="0023215E" w:rsidRPr="0023215E" w:rsidRDefault="00540EBB" w:rsidP="002321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 xml:space="preserve">Essex County Council </w:t>
      </w:r>
      <w:r w:rsidR="0023215E" w:rsidRPr="0023215E">
        <w:rPr>
          <w:rFonts w:ascii="Arial" w:eastAsia="Times New Roman" w:hAnsi="Arial" w:cs="Arial"/>
          <w:b/>
          <w:bCs/>
          <w:sz w:val="44"/>
          <w:szCs w:val="44"/>
        </w:rPr>
        <w:t xml:space="preserve">Arts and Cultural Fund projects to launch </w:t>
      </w:r>
      <w:r w:rsidR="006A4D6E">
        <w:rPr>
          <w:rFonts w:ascii="Arial" w:eastAsia="Times New Roman" w:hAnsi="Arial" w:cs="Arial"/>
          <w:b/>
          <w:bCs/>
          <w:sz w:val="44"/>
          <w:szCs w:val="44"/>
        </w:rPr>
        <w:t>this summer</w:t>
      </w:r>
    </w:p>
    <w:p w14:paraId="0CFA4B63" w14:textId="792AC91D" w:rsidR="00125703" w:rsidRDefault="00125703" w:rsidP="0023215E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303013B0" w14:textId="09AB2779" w:rsidR="00125703" w:rsidRPr="0023215E" w:rsidRDefault="00125703" w:rsidP="00423F2E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23215E">
        <w:rPr>
          <w:rFonts w:ascii="Arial" w:eastAsia="Times New Roman" w:hAnsi="Arial" w:cs="Arial"/>
          <w:i/>
          <w:iCs/>
        </w:rPr>
        <w:t xml:space="preserve">A host of arts and cultural events and projects are to take place across the county </w:t>
      </w:r>
      <w:r w:rsidR="003E118B">
        <w:rPr>
          <w:rFonts w:ascii="Arial" w:eastAsia="Times New Roman" w:hAnsi="Arial" w:cs="Arial"/>
          <w:i/>
          <w:iCs/>
        </w:rPr>
        <w:t xml:space="preserve">this summer </w:t>
      </w:r>
      <w:r w:rsidRPr="0023215E">
        <w:rPr>
          <w:rFonts w:ascii="Arial" w:eastAsia="Times New Roman" w:hAnsi="Arial" w:cs="Arial"/>
          <w:i/>
          <w:iCs/>
        </w:rPr>
        <w:t>due to the Essex County Council Arts and Cultural Fund</w:t>
      </w:r>
      <w:r w:rsidR="00707CDD">
        <w:rPr>
          <w:rFonts w:ascii="Arial" w:eastAsia="Times New Roman" w:hAnsi="Arial" w:cs="Arial"/>
          <w:i/>
          <w:iCs/>
        </w:rPr>
        <w:t xml:space="preserve"> which </w:t>
      </w:r>
      <w:r w:rsidR="00707CDD" w:rsidRPr="00707CDD">
        <w:rPr>
          <w:rFonts w:ascii="Arial" w:eastAsia="Times New Roman" w:hAnsi="Arial" w:cs="Arial"/>
          <w:i/>
          <w:iCs/>
        </w:rPr>
        <w:t>will provide over £1 million in funding over five years to help support the creative sector</w:t>
      </w:r>
      <w:r w:rsidRPr="0023215E">
        <w:rPr>
          <w:rFonts w:ascii="Arial" w:eastAsia="Times New Roman" w:hAnsi="Arial" w:cs="Arial"/>
          <w:i/>
          <w:iCs/>
        </w:rPr>
        <w:t xml:space="preserve">.  </w:t>
      </w:r>
    </w:p>
    <w:p w14:paraId="7972478E" w14:textId="77777777" w:rsidR="00125703" w:rsidRPr="0023215E" w:rsidRDefault="00125703" w:rsidP="00423F2E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278A1589" w14:textId="13294ACF" w:rsidR="004C5253" w:rsidRDefault="002C7B1A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ESSEX </w:t>
      </w:r>
      <w:r w:rsidR="009F14DF">
        <w:rPr>
          <w:rFonts w:ascii="Arial" w:eastAsia="Times New Roman" w:hAnsi="Arial" w:cs="Arial"/>
        </w:rPr>
        <w:t>residents</w:t>
      </w:r>
      <w:r>
        <w:rPr>
          <w:rFonts w:ascii="Arial" w:eastAsia="Times New Roman" w:hAnsi="Arial" w:cs="Arial"/>
        </w:rPr>
        <w:t xml:space="preserve"> are to </w:t>
      </w:r>
      <w:r w:rsidR="0095501E">
        <w:rPr>
          <w:rFonts w:ascii="Arial" w:eastAsia="Times New Roman" w:hAnsi="Arial" w:cs="Arial"/>
        </w:rPr>
        <w:t xml:space="preserve">set to enjoy a range of </w:t>
      </w:r>
      <w:r w:rsidR="00C84E6B">
        <w:rPr>
          <w:rFonts w:ascii="Arial" w:eastAsia="Times New Roman" w:hAnsi="Arial" w:cs="Arial"/>
        </w:rPr>
        <w:t xml:space="preserve">arts and cultural events </w:t>
      </w:r>
      <w:r w:rsidR="006E5F00">
        <w:rPr>
          <w:rFonts w:ascii="Arial" w:eastAsia="Times New Roman" w:hAnsi="Arial" w:cs="Arial"/>
        </w:rPr>
        <w:t>tak</w:t>
      </w:r>
      <w:r w:rsidR="0095501E">
        <w:rPr>
          <w:rFonts w:ascii="Arial" w:eastAsia="Times New Roman" w:hAnsi="Arial" w:cs="Arial"/>
        </w:rPr>
        <w:t>ing</w:t>
      </w:r>
      <w:r w:rsidR="006E5F00">
        <w:rPr>
          <w:rFonts w:ascii="Arial" w:eastAsia="Times New Roman" w:hAnsi="Arial" w:cs="Arial"/>
        </w:rPr>
        <w:t xml:space="preserve"> place across the county </w:t>
      </w:r>
      <w:r w:rsidR="00125703">
        <w:rPr>
          <w:rFonts w:ascii="Arial" w:eastAsia="Times New Roman" w:hAnsi="Arial" w:cs="Arial"/>
        </w:rPr>
        <w:t xml:space="preserve">this summer </w:t>
      </w:r>
      <w:r w:rsidR="0095501E">
        <w:rPr>
          <w:rFonts w:ascii="Arial" w:eastAsia="Times New Roman" w:hAnsi="Arial" w:cs="Arial"/>
        </w:rPr>
        <w:t xml:space="preserve">following the </w:t>
      </w:r>
      <w:r w:rsidR="00125703">
        <w:rPr>
          <w:rFonts w:ascii="Arial" w:eastAsia="Times New Roman" w:hAnsi="Arial" w:cs="Arial"/>
        </w:rPr>
        <w:t>announcement of successful applications to the Essex County Council Arts and Cultural Fund.</w:t>
      </w:r>
    </w:p>
    <w:p w14:paraId="0DC4C3D4" w14:textId="77777777" w:rsidR="004C5253" w:rsidRDefault="004C5253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ED23B" w14:textId="061BD9A3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215E">
        <w:rPr>
          <w:rFonts w:ascii="Arial" w:eastAsia="Times New Roman" w:hAnsi="Arial" w:cs="Arial"/>
        </w:rPr>
        <w:t>Launched in January 2022, the Arts and Cultural Fund – which will provide over £1 million in funding over five years to help support the</w:t>
      </w:r>
      <w:r w:rsidR="006E710D">
        <w:rPr>
          <w:rFonts w:ascii="Arial" w:eastAsia="Times New Roman" w:hAnsi="Arial" w:cs="Arial"/>
        </w:rPr>
        <w:t xml:space="preserve"> cultural and</w:t>
      </w:r>
      <w:r w:rsidRPr="0023215E">
        <w:rPr>
          <w:rFonts w:ascii="Arial" w:eastAsia="Times New Roman" w:hAnsi="Arial" w:cs="Arial"/>
        </w:rPr>
        <w:t xml:space="preserve"> creative sector and is part of</w:t>
      </w:r>
      <w:r w:rsidR="006E710D">
        <w:rPr>
          <w:rFonts w:ascii="Arial" w:eastAsia="Times New Roman" w:hAnsi="Arial" w:cs="Arial"/>
        </w:rPr>
        <w:t xml:space="preserve"> Essex County Council</w:t>
      </w:r>
      <w:r w:rsidR="002D3F57">
        <w:rPr>
          <w:rFonts w:ascii="Arial" w:eastAsia="Times New Roman" w:hAnsi="Arial" w:cs="Arial"/>
        </w:rPr>
        <w:t>’s</w:t>
      </w:r>
      <w:r w:rsidR="006E710D">
        <w:rPr>
          <w:rFonts w:ascii="Arial" w:eastAsia="Times New Roman" w:hAnsi="Arial" w:cs="Arial"/>
        </w:rPr>
        <w:t xml:space="preserve"> (ECC)</w:t>
      </w:r>
      <w:r w:rsidRPr="0023215E">
        <w:rPr>
          <w:rFonts w:ascii="Arial" w:eastAsia="Times New Roman" w:hAnsi="Arial" w:cs="Arial"/>
        </w:rPr>
        <w:t xml:space="preserve"> </w:t>
      </w:r>
      <w:r w:rsidRPr="006141E2">
        <w:rPr>
          <w:rFonts w:ascii="Arial" w:eastAsia="Times New Roman" w:hAnsi="Arial" w:cs="Arial"/>
          <w:i/>
          <w:iCs/>
        </w:rPr>
        <w:t>Everyone’s Essex</w:t>
      </w:r>
      <w:r w:rsidR="002D3F57">
        <w:rPr>
          <w:rFonts w:ascii="Arial" w:eastAsia="Times New Roman" w:hAnsi="Arial" w:cs="Arial"/>
        </w:rPr>
        <w:t xml:space="preserve"> </w:t>
      </w:r>
      <w:r w:rsidR="006141E2">
        <w:rPr>
          <w:rFonts w:ascii="Arial" w:eastAsia="Times New Roman" w:hAnsi="Arial" w:cs="Arial"/>
        </w:rPr>
        <w:t>strategy</w:t>
      </w:r>
      <w:r w:rsidRPr="0023215E">
        <w:rPr>
          <w:rFonts w:ascii="Arial" w:eastAsia="Times New Roman" w:hAnsi="Arial" w:cs="Arial"/>
        </w:rPr>
        <w:t xml:space="preserve"> - was open to small and large organisations, grassroots community groups, charities and start-ups as well as many more. </w:t>
      </w:r>
    </w:p>
    <w:p w14:paraId="5293F0DB" w14:textId="77777777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08BF015" w14:textId="73550D7C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215E">
        <w:rPr>
          <w:rFonts w:ascii="Arial" w:eastAsia="Times New Roman" w:hAnsi="Arial" w:cs="Arial"/>
        </w:rPr>
        <w:t>Following its launch, the Arts and Cultural Fund received over 200 applications.</w:t>
      </w:r>
      <w:r w:rsidR="001217CD">
        <w:rPr>
          <w:rFonts w:ascii="Arial" w:eastAsia="Times New Roman" w:hAnsi="Arial" w:cs="Arial"/>
        </w:rPr>
        <w:t xml:space="preserve"> </w:t>
      </w:r>
      <w:r w:rsidRPr="0023215E">
        <w:rPr>
          <w:rFonts w:ascii="Arial" w:eastAsia="Times New Roman" w:hAnsi="Arial" w:cs="Arial"/>
        </w:rPr>
        <w:t>Over 40 applications were successful and are to receive - dependent upon the size and nature of the project - between £2,500 to £2</w:t>
      </w:r>
      <w:r w:rsidR="008A0F06">
        <w:rPr>
          <w:rFonts w:ascii="Arial" w:eastAsia="Times New Roman" w:hAnsi="Arial" w:cs="Arial"/>
        </w:rPr>
        <w:t>5</w:t>
      </w:r>
      <w:r w:rsidRPr="0023215E">
        <w:rPr>
          <w:rFonts w:ascii="Arial" w:eastAsia="Times New Roman" w:hAnsi="Arial" w:cs="Arial"/>
        </w:rPr>
        <w:t xml:space="preserve">,000 in funding. </w:t>
      </w:r>
    </w:p>
    <w:p w14:paraId="63860608" w14:textId="77777777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A247C9" w14:textId="078A6B22" w:rsid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215E">
        <w:rPr>
          <w:rFonts w:ascii="Arial" w:eastAsia="Times New Roman" w:hAnsi="Arial" w:cs="Arial"/>
        </w:rPr>
        <w:t>The successful applications cover a range of disciplines within the arts and cultural sector, including community activities, music, dance, theatre, photography, workshops and both digital and non-digital events.</w:t>
      </w:r>
    </w:p>
    <w:p w14:paraId="643CA894" w14:textId="061C1C92" w:rsidR="00001158" w:rsidRDefault="00001158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FD1B60" w14:textId="1653DF6A" w:rsidR="00BB1D3B" w:rsidRDefault="00001158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 of the</w:t>
      </w:r>
      <w:r w:rsidR="007D4C51">
        <w:rPr>
          <w:rFonts w:ascii="Arial" w:eastAsia="Times New Roman" w:hAnsi="Arial" w:cs="Arial"/>
        </w:rPr>
        <w:t xml:space="preserve"> successful</w:t>
      </w:r>
      <w:r>
        <w:rPr>
          <w:rFonts w:ascii="Arial" w:eastAsia="Times New Roman" w:hAnsi="Arial" w:cs="Arial"/>
        </w:rPr>
        <w:t xml:space="preserve"> </w:t>
      </w:r>
      <w:r w:rsidR="004A2C66">
        <w:rPr>
          <w:rFonts w:ascii="Arial" w:eastAsia="Times New Roman" w:hAnsi="Arial" w:cs="Arial"/>
        </w:rPr>
        <w:t>applications</w:t>
      </w:r>
      <w:r w:rsidR="007D4C51">
        <w:rPr>
          <w:rFonts w:ascii="Arial" w:eastAsia="Times New Roman" w:hAnsi="Arial" w:cs="Arial"/>
        </w:rPr>
        <w:t xml:space="preserve"> </w:t>
      </w:r>
      <w:r w:rsidR="005B5E99">
        <w:rPr>
          <w:rFonts w:ascii="Arial" w:eastAsia="Times New Roman" w:hAnsi="Arial" w:cs="Arial"/>
        </w:rPr>
        <w:t xml:space="preserve">were approved due to how </w:t>
      </w:r>
      <w:r w:rsidR="004A2C66">
        <w:rPr>
          <w:rFonts w:ascii="Arial" w:eastAsia="Times New Roman" w:hAnsi="Arial" w:cs="Arial"/>
        </w:rPr>
        <w:t>the project</w:t>
      </w:r>
      <w:r w:rsidR="002668D8">
        <w:rPr>
          <w:rFonts w:ascii="Arial" w:eastAsia="Times New Roman" w:hAnsi="Arial" w:cs="Arial"/>
        </w:rPr>
        <w:t>s</w:t>
      </w:r>
      <w:r w:rsidR="004A2C66">
        <w:rPr>
          <w:rFonts w:ascii="Arial" w:eastAsia="Times New Roman" w:hAnsi="Arial" w:cs="Arial"/>
        </w:rPr>
        <w:t xml:space="preserve"> will</w:t>
      </w:r>
      <w:r w:rsidR="002668D8">
        <w:rPr>
          <w:rFonts w:ascii="Arial" w:eastAsia="Times New Roman" w:hAnsi="Arial" w:cs="Arial"/>
        </w:rPr>
        <w:t xml:space="preserve"> meaningfully</w:t>
      </w:r>
      <w:r w:rsidR="004A2C66">
        <w:rPr>
          <w:rFonts w:ascii="Arial" w:eastAsia="Times New Roman" w:hAnsi="Arial" w:cs="Arial"/>
        </w:rPr>
        <w:t xml:space="preserve"> </w:t>
      </w:r>
      <w:r w:rsidR="007D4C51">
        <w:rPr>
          <w:rFonts w:ascii="Arial" w:eastAsia="Times New Roman" w:hAnsi="Arial" w:cs="Arial"/>
        </w:rPr>
        <w:t>engage with communities throughout Essex</w:t>
      </w:r>
      <w:r w:rsidR="002668D8">
        <w:rPr>
          <w:rFonts w:ascii="Arial" w:eastAsia="Times New Roman" w:hAnsi="Arial" w:cs="Arial"/>
        </w:rPr>
        <w:t xml:space="preserve">. </w:t>
      </w:r>
      <w:r w:rsidR="006141E2">
        <w:rPr>
          <w:rFonts w:ascii="Arial" w:eastAsia="Times New Roman" w:hAnsi="Arial" w:cs="Arial"/>
        </w:rPr>
        <w:t>A number of projects</w:t>
      </w:r>
      <w:r w:rsidR="002668D8">
        <w:rPr>
          <w:rFonts w:ascii="Arial" w:eastAsia="Times New Roman" w:hAnsi="Arial" w:cs="Arial"/>
        </w:rPr>
        <w:t xml:space="preserve"> </w:t>
      </w:r>
      <w:r w:rsidR="007D7E88">
        <w:rPr>
          <w:rFonts w:ascii="Arial" w:eastAsia="Times New Roman" w:hAnsi="Arial" w:cs="Arial"/>
        </w:rPr>
        <w:t xml:space="preserve">are designed to </w:t>
      </w:r>
      <w:r w:rsidR="00717DC7">
        <w:rPr>
          <w:rFonts w:ascii="Arial" w:eastAsia="Times New Roman" w:hAnsi="Arial" w:cs="Arial"/>
        </w:rPr>
        <w:t xml:space="preserve">support </w:t>
      </w:r>
      <w:r w:rsidR="00183C76">
        <w:rPr>
          <w:rFonts w:ascii="Arial" w:eastAsia="Times New Roman" w:hAnsi="Arial" w:cs="Arial"/>
        </w:rPr>
        <w:t xml:space="preserve">economic regeneration, </w:t>
      </w:r>
      <w:r w:rsidR="007D7E88">
        <w:rPr>
          <w:rFonts w:ascii="Arial" w:eastAsia="Times New Roman" w:hAnsi="Arial" w:cs="Arial"/>
        </w:rPr>
        <w:t xml:space="preserve">help </w:t>
      </w:r>
      <w:r w:rsidR="008013AE">
        <w:rPr>
          <w:rFonts w:ascii="Arial" w:eastAsia="Times New Roman" w:hAnsi="Arial" w:cs="Arial"/>
        </w:rPr>
        <w:t xml:space="preserve">alleviate mental and physical health issues, </w:t>
      </w:r>
      <w:r w:rsidR="009E50CD">
        <w:rPr>
          <w:rFonts w:ascii="Arial" w:eastAsia="Times New Roman" w:hAnsi="Arial" w:cs="Arial"/>
        </w:rPr>
        <w:t>and</w:t>
      </w:r>
      <w:r w:rsidR="00717DC7">
        <w:rPr>
          <w:rFonts w:ascii="Arial" w:eastAsia="Times New Roman" w:hAnsi="Arial" w:cs="Arial"/>
        </w:rPr>
        <w:t xml:space="preserve"> </w:t>
      </w:r>
      <w:r w:rsidR="00183C76">
        <w:rPr>
          <w:rFonts w:ascii="Arial" w:eastAsia="Times New Roman" w:hAnsi="Arial" w:cs="Arial"/>
        </w:rPr>
        <w:t xml:space="preserve">highlight </w:t>
      </w:r>
      <w:r w:rsidR="0077589A">
        <w:rPr>
          <w:rFonts w:ascii="Arial" w:eastAsia="Times New Roman" w:hAnsi="Arial" w:cs="Arial"/>
        </w:rPr>
        <w:t xml:space="preserve">the importance of </w:t>
      </w:r>
      <w:r w:rsidR="00183C76">
        <w:rPr>
          <w:rFonts w:ascii="Arial" w:eastAsia="Times New Roman" w:hAnsi="Arial" w:cs="Arial"/>
        </w:rPr>
        <w:t>climate change action</w:t>
      </w:r>
      <w:r w:rsidR="0077589A">
        <w:rPr>
          <w:rFonts w:ascii="Arial" w:eastAsia="Times New Roman" w:hAnsi="Arial" w:cs="Arial"/>
        </w:rPr>
        <w:t xml:space="preserve"> to the county’s residents</w:t>
      </w:r>
      <w:r w:rsidR="00183C76">
        <w:rPr>
          <w:rFonts w:ascii="Arial" w:eastAsia="Times New Roman" w:hAnsi="Arial" w:cs="Arial"/>
        </w:rPr>
        <w:t>.</w:t>
      </w:r>
    </w:p>
    <w:p w14:paraId="1F436ECB" w14:textId="78FE22B5" w:rsidR="00762FB6" w:rsidRDefault="00762FB6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6661A" w14:textId="33F52344" w:rsidR="00762FB6" w:rsidRDefault="008E2CEC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 of the projects will tour the county and support</w:t>
      </w:r>
      <w:r w:rsidR="00614AEC">
        <w:rPr>
          <w:rFonts w:ascii="Arial" w:eastAsia="Times New Roman" w:hAnsi="Arial" w:cs="Arial"/>
        </w:rPr>
        <w:t xml:space="preserve"> </w:t>
      </w:r>
      <w:r w:rsidR="00260D7E">
        <w:rPr>
          <w:rFonts w:ascii="Arial" w:eastAsia="Times New Roman" w:hAnsi="Arial" w:cs="Arial"/>
        </w:rPr>
        <w:t xml:space="preserve">those in both rural and urban areas </w:t>
      </w:r>
      <w:r w:rsidR="005E3660">
        <w:rPr>
          <w:rFonts w:ascii="Arial" w:eastAsia="Times New Roman" w:hAnsi="Arial" w:cs="Arial"/>
        </w:rPr>
        <w:t>who feel isolated and vulnerable</w:t>
      </w:r>
      <w:r w:rsidR="002A76F8">
        <w:rPr>
          <w:rFonts w:ascii="Arial" w:eastAsia="Times New Roman" w:hAnsi="Arial" w:cs="Arial"/>
        </w:rPr>
        <w:t>, while also working</w:t>
      </w:r>
      <w:r w:rsidR="00BF0027">
        <w:rPr>
          <w:rFonts w:ascii="Arial" w:eastAsia="Times New Roman" w:hAnsi="Arial" w:cs="Arial"/>
        </w:rPr>
        <w:t xml:space="preserve"> with ethnic minority artists and creative groups to help </w:t>
      </w:r>
      <w:r w:rsidR="00DF2629">
        <w:rPr>
          <w:rFonts w:ascii="Arial" w:eastAsia="Times New Roman" w:hAnsi="Arial" w:cs="Arial"/>
        </w:rPr>
        <w:t>support the county’s diverse and vibrant communities.</w:t>
      </w:r>
    </w:p>
    <w:p w14:paraId="3A8705A9" w14:textId="77777777" w:rsidR="00BB1D3B" w:rsidRDefault="00BB1D3B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CF0A8D1" w14:textId="3C478384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215E">
        <w:rPr>
          <w:rFonts w:ascii="Arial" w:eastAsia="Times New Roman" w:hAnsi="Arial" w:cs="Arial"/>
        </w:rPr>
        <w:t>Councillor Graham Butland, Essex County Council Cabinet Member</w:t>
      </w:r>
      <w:r w:rsidR="009B704E">
        <w:rPr>
          <w:rFonts w:ascii="Arial" w:eastAsia="Times New Roman" w:hAnsi="Arial" w:cs="Arial"/>
        </w:rPr>
        <w:t xml:space="preserve"> for </w:t>
      </w:r>
      <w:r w:rsidR="009B704E" w:rsidRPr="009B704E">
        <w:rPr>
          <w:rFonts w:ascii="Arial" w:hAnsi="Arial" w:cs="Arial"/>
        </w:rPr>
        <w:t xml:space="preserve">Devolution, the </w:t>
      </w:r>
      <w:r w:rsidRPr="009B704E">
        <w:rPr>
          <w:rFonts w:ascii="Arial" w:eastAsia="Times New Roman" w:hAnsi="Arial" w:cs="Arial"/>
        </w:rPr>
        <w:t xml:space="preserve">Arts </w:t>
      </w:r>
      <w:r w:rsidRPr="0023215E">
        <w:rPr>
          <w:rFonts w:ascii="Arial" w:eastAsia="Times New Roman" w:hAnsi="Arial" w:cs="Arial"/>
        </w:rPr>
        <w:t xml:space="preserve">Heritage and Culture, said: “To have received and approved so many applications of such high-quality is testament to the fantastic and highly skilled members of the creative sector that we have right here in Essex. </w:t>
      </w:r>
    </w:p>
    <w:p w14:paraId="77891C9C" w14:textId="77777777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21B7FD6" w14:textId="77777777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215E">
        <w:rPr>
          <w:rFonts w:ascii="Arial" w:eastAsia="Times New Roman" w:hAnsi="Arial" w:cs="Arial"/>
        </w:rPr>
        <w:t>“The Arts and Cultural Fund is extremely important in helping and supporting the creative sector following the pandemic and I am delighted that these exciting projects, which cover a wide range of artistic and cultural disciplines, will be launched over the coming months. Be it from countryside to coast, these projects will enrich the lives of the county’s residents.”</w:t>
      </w:r>
    </w:p>
    <w:p w14:paraId="540415A0" w14:textId="77777777" w:rsidR="0023215E" w:rsidRPr="0023215E" w:rsidRDefault="0023215E" w:rsidP="00423F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2C73EA" w14:textId="77777777" w:rsidR="00F9173C" w:rsidRDefault="002C7B1A" w:rsidP="00423F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To view the successful projects and f</w:t>
      </w:r>
      <w:r w:rsidR="0023215E" w:rsidRPr="0023215E">
        <w:rPr>
          <w:rFonts w:ascii="Arial" w:eastAsia="Times New Roman" w:hAnsi="Arial" w:cs="Arial"/>
        </w:rPr>
        <w:t xml:space="preserve">or more information about the Arts and Cultural Fund visit: </w:t>
      </w:r>
      <w:hyperlink r:id="rId8" w:history="1">
        <w:r w:rsidR="00F9173C" w:rsidRPr="00017008">
          <w:rPr>
            <w:rStyle w:val="Hyperlink"/>
            <w:rFonts w:ascii="Arial" w:hAnsi="Arial" w:cs="Arial"/>
          </w:rPr>
          <w:t>www.explore-essex.com/essex-acf-2022</w:t>
        </w:r>
      </w:hyperlink>
      <w:r w:rsidR="00F9173C">
        <w:rPr>
          <w:rFonts w:ascii="Arial" w:hAnsi="Arial" w:cs="Arial"/>
        </w:rPr>
        <w:t xml:space="preserve">. </w:t>
      </w:r>
    </w:p>
    <w:p w14:paraId="13CDE296" w14:textId="66678FFA" w:rsidR="0023215E" w:rsidRPr="0023215E" w:rsidRDefault="0023215E" w:rsidP="00423F2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3215E">
        <w:rPr>
          <w:rFonts w:ascii="Arial" w:eastAsia="Times New Roman" w:hAnsi="Arial" w:cs="Arial"/>
        </w:rPr>
        <w:t xml:space="preserve"> </w:t>
      </w:r>
    </w:p>
    <w:p w14:paraId="179E7CA6" w14:textId="77777777" w:rsidR="0023215E" w:rsidRDefault="0023215E" w:rsidP="0023215E">
      <w:pPr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  <w:r w:rsidRPr="00366553">
        <w:rPr>
          <w:rFonts w:ascii="Arial" w:hAnsi="Arial" w:cs="Arial"/>
          <w:b/>
          <w:bCs/>
          <w:color w:val="222222"/>
        </w:rPr>
        <w:t>-Ends-</w:t>
      </w:r>
    </w:p>
    <w:p w14:paraId="36209E0F" w14:textId="77777777" w:rsidR="0023215E" w:rsidRPr="00366553" w:rsidRDefault="0023215E" w:rsidP="0023215E">
      <w:pPr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1C5C704E" w14:textId="77777777" w:rsidR="0023215E" w:rsidRPr="00366553" w:rsidRDefault="0023215E" w:rsidP="0023215E">
      <w:pPr>
        <w:spacing w:after="200" w:line="276" w:lineRule="auto"/>
        <w:rPr>
          <w:rFonts w:ascii="Arial" w:hAnsi="Arial" w:cs="Arial"/>
          <w:b/>
          <w:bCs/>
        </w:rPr>
      </w:pPr>
      <w:r w:rsidRPr="00366553">
        <w:rPr>
          <w:rFonts w:ascii="Arial" w:hAnsi="Arial" w:cs="Arial"/>
          <w:b/>
          <w:bCs/>
        </w:rPr>
        <w:t>Notes for editors:</w:t>
      </w:r>
    </w:p>
    <w:p w14:paraId="214D256C" w14:textId="77777777" w:rsidR="0023215E" w:rsidRPr="00366553" w:rsidRDefault="0023215E" w:rsidP="0023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lastRenderedPageBreak/>
        <w:t xml:space="preserve">For more information contact: </w:t>
      </w:r>
      <w:r w:rsidRPr="00366553">
        <w:rPr>
          <w:rFonts w:ascii="Arial" w:hAnsi="Arial" w:cs="Arial"/>
        </w:rPr>
        <w:t xml:space="preserve">Emma Williams, Marketing and Communications Lead, Emma.Williams@essex.gov.uk or Christopher Davies, Marketing and Communications Officer, Christopher.Davies@Essex.gov.uk or telephone 07738 885659. </w:t>
      </w:r>
    </w:p>
    <w:p w14:paraId="27A165D8" w14:textId="77777777" w:rsidR="0023215E" w:rsidRPr="00366553" w:rsidRDefault="0023215E" w:rsidP="0023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CCDF7D" w14:textId="77777777" w:rsidR="0023215E" w:rsidRDefault="0023215E" w:rsidP="0023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Explore Essex: </w:t>
      </w:r>
      <w:r w:rsidRPr="00366553">
        <w:rPr>
          <w:rFonts w:ascii="Arial" w:hAnsi="Arial" w:cs="Arial"/>
        </w:rPr>
        <w:t xml:space="preserve">Explore Essex brings together a unique group of Country Parks and heritage venues which are owned by Essex County Council. Its mission is to deliver a broad range of exciting facilities and activities for the people of Essex with an emphasis on culture, heritage and environment. </w:t>
      </w:r>
      <w:hyperlink r:id="rId9" w:history="1">
        <w:r w:rsidRPr="00366553">
          <w:rPr>
            <w:rFonts w:ascii="Arial" w:hAnsi="Arial" w:cs="Arial"/>
            <w:color w:val="0563C1" w:themeColor="hyperlink"/>
            <w:u w:val="single"/>
          </w:rPr>
          <w:t>www.explore-essex.com</w:t>
        </w:r>
      </w:hyperlink>
      <w:r w:rsidRPr="00366553">
        <w:rPr>
          <w:rFonts w:ascii="Arial" w:hAnsi="Arial" w:cs="Arial"/>
        </w:rPr>
        <w:t xml:space="preserve"> @exploressex @exploreessex.</w:t>
      </w:r>
    </w:p>
    <w:sectPr w:rsidR="0023215E" w:rsidSect="00D96B8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142" w14:textId="77777777" w:rsidR="00F44D96" w:rsidRDefault="00F44D96" w:rsidP="0023215E">
      <w:pPr>
        <w:spacing w:after="0" w:line="240" w:lineRule="auto"/>
      </w:pPr>
      <w:r>
        <w:separator/>
      </w:r>
    </w:p>
  </w:endnote>
  <w:endnote w:type="continuationSeparator" w:id="0">
    <w:p w14:paraId="67922BF8" w14:textId="77777777" w:rsidR="00F44D96" w:rsidRDefault="00F44D96" w:rsidP="002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6046" w14:textId="77777777" w:rsidR="00F44D96" w:rsidRDefault="00F44D96" w:rsidP="0023215E">
      <w:pPr>
        <w:spacing w:after="0" w:line="240" w:lineRule="auto"/>
      </w:pPr>
      <w:r>
        <w:separator/>
      </w:r>
    </w:p>
  </w:footnote>
  <w:footnote w:type="continuationSeparator" w:id="0">
    <w:p w14:paraId="2A9B4802" w14:textId="77777777" w:rsidR="00F44D96" w:rsidRDefault="00F44D96" w:rsidP="0023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E"/>
    <w:rsid w:val="00001158"/>
    <w:rsid w:val="00033A42"/>
    <w:rsid w:val="000E1BE3"/>
    <w:rsid w:val="000F0B9D"/>
    <w:rsid w:val="001217CD"/>
    <w:rsid w:val="00125703"/>
    <w:rsid w:val="00150FED"/>
    <w:rsid w:val="00183C76"/>
    <w:rsid w:val="0018756A"/>
    <w:rsid w:val="0023215E"/>
    <w:rsid w:val="002342A3"/>
    <w:rsid w:val="00260D7E"/>
    <w:rsid w:val="002668D8"/>
    <w:rsid w:val="0028687E"/>
    <w:rsid w:val="002A76F8"/>
    <w:rsid w:val="002C7B1A"/>
    <w:rsid w:val="002D3F57"/>
    <w:rsid w:val="003E118B"/>
    <w:rsid w:val="00423F2E"/>
    <w:rsid w:val="004365CE"/>
    <w:rsid w:val="004A2C66"/>
    <w:rsid w:val="004C5253"/>
    <w:rsid w:val="00540EBB"/>
    <w:rsid w:val="005B5E99"/>
    <w:rsid w:val="005E3660"/>
    <w:rsid w:val="006141E2"/>
    <w:rsid w:val="00614AEC"/>
    <w:rsid w:val="006A4D6E"/>
    <w:rsid w:val="006E5F00"/>
    <w:rsid w:val="006E710D"/>
    <w:rsid w:val="00707CDD"/>
    <w:rsid w:val="00717DC7"/>
    <w:rsid w:val="00762FB6"/>
    <w:rsid w:val="0077589A"/>
    <w:rsid w:val="007D4C51"/>
    <w:rsid w:val="007D7E88"/>
    <w:rsid w:val="008013AE"/>
    <w:rsid w:val="008A0F06"/>
    <w:rsid w:val="008B6D4B"/>
    <w:rsid w:val="008E2CEC"/>
    <w:rsid w:val="00914C68"/>
    <w:rsid w:val="00953E08"/>
    <w:rsid w:val="0095501E"/>
    <w:rsid w:val="0095644D"/>
    <w:rsid w:val="009A35C0"/>
    <w:rsid w:val="009B704E"/>
    <w:rsid w:val="009D0C00"/>
    <w:rsid w:val="009E50CD"/>
    <w:rsid w:val="009F14DF"/>
    <w:rsid w:val="00A17269"/>
    <w:rsid w:val="00B05C88"/>
    <w:rsid w:val="00B73607"/>
    <w:rsid w:val="00BB1D3B"/>
    <w:rsid w:val="00BF0027"/>
    <w:rsid w:val="00C277CF"/>
    <w:rsid w:val="00C52981"/>
    <w:rsid w:val="00C84E6B"/>
    <w:rsid w:val="00D46B26"/>
    <w:rsid w:val="00D96B80"/>
    <w:rsid w:val="00DB45F2"/>
    <w:rsid w:val="00DF2629"/>
    <w:rsid w:val="00DF4F3B"/>
    <w:rsid w:val="00EC1F04"/>
    <w:rsid w:val="00F44D96"/>
    <w:rsid w:val="00F9173C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2E579"/>
  <w15:chartTrackingRefBased/>
  <w15:docId w15:val="{A2A6A91E-FB67-4496-8C34-52840513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215E"/>
  </w:style>
  <w:style w:type="character" w:styleId="Hyperlink">
    <w:name w:val="Hyperlink"/>
    <w:basedOn w:val="DefaultParagraphFont"/>
    <w:uiPriority w:val="99"/>
    <w:unhideWhenUsed/>
    <w:rsid w:val="00F9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-essex.com/essex-acf-20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xplore-ess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 - Marketing and Communications Officer</dc:creator>
  <cp:keywords/>
  <dc:description/>
  <cp:lastModifiedBy>Chris Davies - Marketing and Communications Officer</cp:lastModifiedBy>
  <cp:revision>64</cp:revision>
  <dcterms:created xsi:type="dcterms:W3CDTF">2022-05-26T08:31:00Z</dcterms:created>
  <dcterms:modified xsi:type="dcterms:W3CDTF">2022-06-21T08:04:00Z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2022-05-26T08:32:31Z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41cc9eb1-6913-4458-84ae-00006056126e</vt:lpwstr>
  </property>
  <property fmtid="{D5CDD505-2E9C-101B-9397-08002B2CF9AE}" pid="8" name="MSIP_Label_39d8be9e-c8d9-4b9c-bd40-2c27cc7ea2e6_ContentBits">
    <vt:lpwstr>0</vt:lpwstr>
  </property>
</Properties>
</file>